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jc w:val="center"/>
        <w:rPr>
          <w:rFonts w:hint="eastAsia" w:eastAsia="宋体"/>
          <w:b/>
          <w:color w:val="FF0000"/>
          <w:spacing w:val="-36"/>
          <w:sz w:val="72"/>
          <w:szCs w:val="72"/>
          <w:lang w:eastAsia="zh-CN"/>
        </w:rPr>
      </w:pPr>
      <w:r>
        <w:pict>
          <v:shape id="AutoShape 2" o:spid="_x0000_s1026" o:spt="136" type="#_x0000_t136" style="position:absolute;left:0pt;margin-left:-8.4pt;margin-top:12.05pt;height:75.65pt;width:459.65pt;z-index:251661312;mso-width-relative:page;mso-height-relative:page;" fillcolor="#FF0000" filled="t" stroked="t" coordsize="21600,21600" adj="10800">
            <v:path/>
            <v:fill on="t" color2="#FFFFFF" focussize="0,0"/>
            <v:stroke color="#FF0000"/>
            <v:imagedata o:title=""/>
            <o:lock v:ext="edit" aspectratio="f"/>
            <v:textpath on="t" fitshape="t" fitpath="t" trim="t" xscale="f" string="共青团哈尔滨体育学院委员会文件" style="font-family:新宋体;font-size:36pt;v-text-align:center;"/>
          </v:shape>
        </w:pict>
      </w:r>
    </w:p>
    <w:p>
      <w:pPr>
        <w:jc w:val="center"/>
        <w:rPr>
          <w:rFonts w:hint="eastAsia" w:ascii="仿宋_GB2312" w:eastAsia="仿宋_GB2312"/>
          <w:b/>
          <w:color w:val="000000"/>
          <w:spacing w:val="-20"/>
          <w:sz w:val="28"/>
          <w:szCs w:val="28"/>
        </w:rPr>
      </w:pPr>
    </w:p>
    <w:p>
      <w:pPr>
        <w:jc w:val="center"/>
        <w:rPr>
          <w:rFonts w:hint="eastAsia" w:ascii="仿宋_GB2312" w:eastAsia="仿宋_GB2312"/>
          <w:b/>
          <w:color w:val="000000"/>
          <w:spacing w:val="-20"/>
          <w:sz w:val="28"/>
          <w:szCs w:val="28"/>
        </w:rPr>
      </w:pPr>
    </w:p>
    <w:p>
      <w:pPr>
        <w:jc w:val="center"/>
        <w:rPr>
          <w:rFonts w:hint="eastAsia" w:ascii="仿宋_GB2312" w:eastAsia="仿宋_GB2312"/>
          <w:b/>
          <w:color w:val="000000"/>
          <w:spacing w:val="-20"/>
          <w:sz w:val="11"/>
          <w:szCs w:val="11"/>
        </w:rPr>
      </w:pPr>
      <w:r>
        <mc:AlternateContent>
          <mc:Choice Requires="wps">
            <w:drawing>
              <wp:anchor distT="0" distB="0" distL="114300" distR="114300" simplePos="0" relativeHeight="251663360" behindDoc="0" locked="0" layoutInCell="1" allowOverlap="1">
                <wp:simplePos x="0" y="0"/>
                <wp:positionH relativeFrom="column">
                  <wp:posOffset>2740025</wp:posOffset>
                </wp:positionH>
                <wp:positionV relativeFrom="paragraph">
                  <wp:posOffset>101600</wp:posOffset>
                </wp:positionV>
                <wp:extent cx="339090" cy="285750"/>
                <wp:effectExtent l="16510" t="13970" r="25400" b="20320"/>
                <wp:wrapNone/>
                <wp:docPr id="4" name="五角星 4"/>
                <wp:cNvGraphicFramePr/>
                <a:graphic xmlns:a="http://schemas.openxmlformats.org/drawingml/2006/main">
                  <a:graphicData uri="http://schemas.microsoft.com/office/word/2010/wordprocessingShape">
                    <wps:wsp>
                      <wps:cNvSpPr/>
                      <wps:spPr>
                        <a:xfrm>
                          <a:off x="0" y="0"/>
                          <a:ext cx="339090" cy="285750"/>
                        </a:xfrm>
                        <a:prstGeom prst="star5">
                          <a:avLst/>
                        </a:prstGeom>
                        <a:solidFill>
                          <a:srgbClr val="FF0000"/>
                        </a:solidFill>
                        <a:ln w="9525" cap="flat" cmpd="sng">
                          <a:solidFill>
                            <a:srgbClr val="FF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style="position:absolute;left:0pt;margin-left:215.75pt;margin-top:8pt;height:22.5pt;width:26.7pt;z-index:251663360;mso-width-relative:page;mso-height-relative:page;" fillcolor="#FF0000" filled="t" stroked="t" coordsize="339090,285750" o:gfxdata="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DafDnVAAAACQEAAA8AAAAAAAAAAQAgAAAAIgAAAGRy&#10;cy9kb3ducmV2LnhtbFBLAQIUABQAAAAIAIdO4kAhbOl3CAIAACwEAAAOAAAAAAAAAAEAIAAAACQB&#10;AABkcnMvZTJvRG9jLnhtbFBLBQYAAAAABgAGAFkBAACeBQAAAAA=&#10;" path="m0,109146l129521,109147,169545,0,209568,109147,339089,109146,234304,176602,274329,285749,169545,218292,64760,285749,104785,176602xe">
                <v:path textboxrect="0,0,339090,285750" o:connectlocs="169545,0;0,109146;64760,285749;274329,285749;339089,109146" o:connectangles="247,164,82,82,0"/>
                <v:fill on="t" focussize="0,0"/>
                <v:stroke color="#FF0000" joinstyle="miter"/>
                <v:imagedata o:title=""/>
                <o:lock v:ext="edit" aspectratio="f"/>
                <v:textbox>
                  <w:txbxContent>
                    <w:p/>
                  </w:txbxContent>
                </v:textbox>
              </v:shape>
            </w:pict>
          </mc:Fallback>
        </mc:AlternateContent>
      </w:r>
      <w:r>
        <mc:AlternateContent>
          <mc:Choice Requires="wps">
            <w:drawing>
              <wp:anchor distT="0" distB="0" distL="114300" distR="114300" simplePos="0" relativeHeight="251658240" behindDoc="1" locked="0" layoutInCell="1" allowOverlap="1">
                <wp:simplePos x="0" y="0"/>
                <wp:positionH relativeFrom="column">
                  <wp:posOffset>2673985</wp:posOffset>
                </wp:positionH>
                <wp:positionV relativeFrom="paragraph">
                  <wp:posOffset>31115</wp:posOffset>
                </wp:positionV>
                <wp:extent cx="457200" cy="457200"/>
                <wp:effectExtent l="7620" t="7620" r="22860" b="22860"/>
                <wp:wrapNone/>
                <wp:docPr id="5" name="椭圆 5"/>
                <wp:cNvGraphicFramePr/>
                <a:graphic xmlns:a="http://schemas.openxmlformats.org/drawingml/2006/main">
                  <a:graphicData uri="http://schemas.microsoft.com/office/word/2010/wordprocessingShape">
                    <wps:wsp>
                      <wps:cNvSpPr/>
                      <wps:spPr>
                        <a:xfrm>
                          <a:off x="0" y="0"/>
                          <a:ext cx="457200" cy="457200"/>
                        </a:xfrm>
                        <a:prstGeom prst="ellipse">
                          <a:avLst/>
                        </a:prstGeom>
                        <a:solidFill>
                          <a:srgbClr val="FFFFFF"/>
                        </a:solidFill>
                        <a:ln w="15875" cap="flat" cmpd="sng">
                          <a:solidFill>
                            <a:srgbClr val="FF0000"/>
                          </a:solidFill>
                          <a:prstDash val="solid"/>
                          <a:headEnd type="none" w="med" len="med"/>
                          <a:tailEnd type="none" w="med" len="med"/>
                        </a:ln>
                      </wps:spPr>
                      <wps:txbx>
                        <w:txbxContent>
                          <w:p/>
                        </w:txbxContent>
                      </wps:txbx>
                      <wps:bodyPr upright="1"/>
                    </wps:wsp>
                  </a:graphicData>
                </a:graphic>
              </wp:anchor>
            </w:drawing>
          </mc:Choice>
          <mc:Fallback>
            <w:pict>
              <v:shape id="_x0000_s1026" o:spid="_x0000_s1026" o:spt="3" type="#_x0000_t3" style="position:absolute;left:0pt;margin-left:210.55pt;margin-top:2.45pt;height:36pt;width:36pt;z-index:-251658240;mso-width-relative:page;mso-height-relative:page;" fillcolor="#FFFFFF" filled="t" stroked="t" coordsize="21600,21600" o:gfxdata="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iXINYAAAAIAQAADwAAAAAAAAABACAAAAAiAAAAZHJzL2Rvd25yZXYueG1s&#10;UEsBAhQAFAAAAAgAh07iQGv+LFP6AQAAIgQAAA4AAAAAAAAAAQAgAAAAJQEAAGRycy9lMm9Eb2Mu&#10;eG1sUEsFBgAAAAAGAAYAWQEAAJEFAAAAAA==&#10;">
                <v:fill on="t" focussize="0,0"/>
                <v:stroke weight="1.25pt" color="#FF0000" joinstyle="round"/>
                <v:imagedata o:title=""/>
                <o:lock v:ext="edit" aspectratio="f"/>
                <v:textbox>
                  <w:txbxContent>
                    <w:p/>
                  </w:txbxContent>
                </v:textbox>
              </v:shape>
            </w:pict>
          </mc:Fallback>
        </mc:AlternateContent>
      </w:r>
      <w:r>
        <w:rPr>
          <w:rFonts w:hint="eastAsia" w:eastAsia="仿宋_GB2312"/>
          <w:lang w:val="en-US" w:eastAsia="zh-CN"/>
        </w:rPr>
        <w:t xml:space="preserve"> </w:t>
      </w:r>
    </w:p>
    <w:p>
      <w:pPr>
        <w:jc w:val="both"/>
        <w:rPr>
          <w:b/>
          <w:color w:val="FF0000"/>
          <w:spacing w:val="-36"/>
          <w:sz w:val="36"/>
          <w:szCs w:val="36"/>
        </w:rPr>
      </w:pPr>
      <w:r>
        <w:rPr>
          <w:rFonts w:hint="eastAsia"/>
          <w:b/>
          <w:color w:val="FF0000"/>
          <w:spacing w:val="-36"/>
          <w:sz w:val="36"/>
          <w:szCs w:val="36"/>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70485</wp:posOffset>
                </wp:positionV>
                <wp:extent cx="24003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2400300" cy="0"/>
                        </a:xfrm>
                        <a:prstGeom prst="line">
                          <a:avLst/>
                        </a:prstGeom>
                        <a:ln w="95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pt;margin-top:5.55pt;height:0pt;width:189pt;z-index:251659264;mso-width-relative:page;mso-height-relative:page;" filled="f" stroked="t" coordsize="21600,21600" o:gfxdata="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4EMpe9MAAAAIAQAADwAAAAAAAAABACAAAAAiAAAAZHJzL2Rvd25yZXYueG1sUEsBAhQA&#10;FAAAAAgAh07iQA2Dzmj3AQAA5AMAAA4AAAAAAAAAAQAgAAAAIgEAAGRycy9lMm9Eb2MueG1sUEsF&#10;BgAAAAAGAAYAWQEAAIsFAAAAAA==&#10;">
                <v:fill on="f" focussize="0,0"/>
                <v:stroke color="#FF0000" joinstyle="round"/>
                <v:imagedata o:title=""/>
                <o:lock v:ext="edit" aspectratio="f"/>
              </v:line>
            </w:pict>
          </mc:Fallback>
        </mc:AlternateContent>
      </w:r>
      <w:r>
        <w:rPr>
          <w:b/>
          <w:color w:val="FF0000"/>
          <w:spacing w:val="-36"/>
          <w:sz w:val="36"/>
          <w:szCs w:val="36"/>
        </w:rPr>
        <mc:AlternateContent>
          <mc:Choice Requires="wps">
            <w:drawing>
              <wp:anchor distT="0" distB="0" distL="114300" distR="114300" simplePos="0" relativeHeight="251660288" behindDoc="0" locked="0" layoutInCell="1" allowOverlap="1">
                <wp:simplePos x="0" y="0"/>
                <wp:positionH relativeFrom="column">
                  <wp:posOffset>3371850</wp:posOffset>
                </wp:positionH>
                <wp:positionV relativeFrom="paragraph">
                  <wp:posOffset>60960</wp:posOffset>
                </wp:positionV>
                <wp:extent cx="228600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2286000" cy="0"/>
                        </a:xfrm>
                        <a:prstGeom prst="line">
                          <a:avLst/>
                        </a:prstGeom>
                        <a:ln w="95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65.5pt;margin-top:4.8pt;height:0pt;width:180pt;z-index:251660288;mso-width-relative:page;mso-height-relative:page;" filled="f" stroked="t" coordsize="21600,21600" o:gfxdata="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ikHpdUAAAAHAQAADwAAAAAAAAABACAAAAAiAAAAZHJzL2Rvd25yZXYueG1sUEsBAhQA&#10;FAAAAAgAh07iQJQ34UH1AQAA5AMAAA4AAAAAAAAAAQAgAAAAJAEAAGRycy9lMm9Eb2MueG1sUEsF&#10;BgAAAAAGAAYAWQEAAIsFAAAAAA==&#10;">
                <v:fill on="f" focussize="0,0"/>
                <v:stroke color="#FF0000" joinstyle="round"/>
                <v:imagedata o:title=""/>
                <o:lock v:ext="edit" aspectratio="f"/>
              </v:line>
            </w:pict>
          </mc:Fallback>
        </mc:AlternateContent>
      </w:r>
    </w:p>
    <w:p>
      <w:pPr>
        <w:jc w:val="center"/>
        <w:rPr>
          <w:rFonts w:hint="eastAsia" w:ascii="黑体" w:hAnsi="黑体" w:eastAsia="黑体" w:cs="黑体"/>
          <w:b/>
          <w:bCs/>
          <w:sz w:val="36"/>
          <w:szCs w:val="36"/>
        </w:rPr>
      </w:pPr>
      <w:r>
        <w:rPr>
          <w:rFonts w:hint="eastAsia" w:ascii="黑体" w:hAnsi="黑体" w:eastAsia="黑体" w:cs="黑体"/>
          <w:b/>
          <w:bCs/>
          <w:sz w:val="36"/>
          <w:szCs w:val="36"/>
        </w:rPr>
        <w:t>关于组织</w:t>
      </w:r>
      <w:r>
        <w:rPr>
          <w:rFonts w:hint="eastAsia" w:ascii="黑体" w:hAnsi="黑体" w:eastAsia="黑体" w:cs="黑体"/>
          <w:b/>
          <w:bCs/>
          <w:sz w:val="36"/>
          <w:szCs w:val="36"/>
          <w:lang w:eastAsia="zh-CN"/>
        </w:rPr>
        <w:t>全校</w:t>
      </w:r>
      <w:r>
        <w:rPr>
          <w:rFonts w:hint="eastAsia" w:ascii="黑体" w:hAnsi="黑体" w:eastAsia="黑体" w:cs="黑体"/>
          <w:b/>
          <w:bCs/>
          <w:sz w:val="36"/>
          <w:szCs w:val="36"/>
        </w:rPr>
        <w:t>学生参加第五届全国</w:t>
      </w:r>
    </w:p>
    <w:p>
      <w:pPr>
        <w:jc w:val="center"/>
        <w:rPr>
          <w:rFonts w:hint="eastAsia" w:ascii="黑体" w:hAnsi="黑体" w:eastAsia="黑体" w:cs="黑体"/>
          <w:b/>
          <w:bCs/>
          <w:sz w:val="36"/>
          <w:szCs w:val="36"/>
        </w:rPr>
      </w:pPr>
      <w:r>
        <w:rPr>
          <w:rFonts w:hint="eastAsia" w:ascii="黑体" w:hAnsi="黑体" w:eastAsia="黑体" w:cs="黑体"/>
          <w:b/>
          <w:bCs/>
          <w:sz w:val="36"/>
          <w:szCs w:val="36"/>
        </w:rPr>
        <w:t>学生</w:t>
      </w:r>
      <w:r>
        <w:rPr>
          <w:rFonts w:hint="eastAsia" w:ascii="黑体" w:hAnsi="黑体" w:eastAsia="黑体" w:cs="黑体"/>
          <w:b/>
          <w:bCs/>
          <w:sz w:val="36"/>
          <w:szCs w:val="36"/>
          <w:lang w:eastAsia="zh-CN"/>
        </w:rPr>
        <w:t>“</w:t>
      </w:r>
      <w:r>
        <w:rPr>
          <w:rFonts w:hint="eastAsia" w:ascii="黑体" w:hAnsi="黑体" w:eastAsia="黑体" w:cs="黑体"/>
          <w:b/>
          <w:bCs/>
          <w:sz w:val="36"/>
          <w:szCs w:val="36"/>
        </w:rPr>
        <w:t>学宪法 讲宪法</w:t>
      </w:r>
      <w:r>
        <w:rPr>
          <w:rFonts w:hint="eastAsia" w:ascii="黑体" w:hAnsi="黑体" w:eastAsia="黑体" w:cs="黑体"/>
          <w:b/>
          <w:bCs/>
          <w:sz w:val="36"/>
          <w:szCs w:val="36"/>
          <w:lang w:eastAsia="zh-CN"/>
        </w:rPr>
        <w:t>”</w:t>
      </w:r>
      <w:r>
        <w:rPr>
          <w:rFonts w:hint="eastAsia" w:ascii="黑体" w:hAnsi="黑体" w:eastAsia="黑体" w:cs="黑体"/>
          <w:b/>
          <w:bCs/>
          <w:sz w:val="36"/>
          <w:szCs w:val="36"/>
        </w:rPr>
        <w:t>活动的通知</w:t>
      </w:r>
    </w:p>
    <w:p>
      <w:pPr>
        <w:jc w:val="center"/>
        <w:rPr>
          <w:rFonts w:hint="eastAsia" w:ascii="黑体" w:hAnsi="黑体" w:eastAsia="黑体" w:cs="黑体"/>
          <w:b/>
          <w:bCs/>
          <w:sz w:val="15"/>
          <w:szCs w:val="15"/>
        </w:rPr>
      </w:pPr>
    </w:p>
    <w:p>
      <w:pPr>
        <w:jc w:val="both"/>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各学院团委、直属团总支：</w:t>
      </w:r>
    </w:p>
    <w:p>
      <w:pPr>
        <w:ind w:firstLine="600" w:firstLineChars="200"/>
        <w:jc w:val="both"/>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根据《教育部办公厅关于举办第五届全国学生“学宪法讲宪法”活动的通知》要求和学校统一部署，现将组织我校学生参加第五届全国学生“学宪法</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讲宪法”活动通知如下。</w:t>
      </w:r>
    </w:p>
    <w:p>
      <w:pPr>
        <w:numPr>
          <w:ilvl w:val="0"/>
          <w:numId w:val="0"/>
        </w:numPr>
        <w:ind w:firstLine="602" w:firstLineChars="200"/>
        <w:jc w:val="both"/>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一、高度重视</w:t>
      </w:r>
      <w:bookmarkStart w:id="0" w:name="_GoBack"/>
      <w:bookmarkEnd w:id="0"/>
    </w:p>
    <w:p>
      <w:pPr>
        <w:numPr>
          <w:ilvl w:val="0"/>
          <w:numId w:val="0"/>
        </w:numPr>
        <w:ind w:firstLine="600" w:firstLineChars="200"/>
        <w:jc w:val="both"/>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组织学生“学宪法</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讲宪法”活动是教育部贯彻落实习近平总书记关于宪法学习宣传教育系列重要指示精神的重要举措，请各学院团委高度重视，加强统筹领导，指定专人负责,广泛动员学生参与“学宪法</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讲宪法”活动。通过宪法线上答题，深化广大学生对法治理念、法治原则、重要法律概念的认识与理解,努力推进青年学生宪法学习宣传教育。</w:t>
      </w:r>
    </w:p>
    <w:p>
      <w:pPr>
        <w:numPr>
          <w:ilvl w:val="0"/>
          <w:numId w:val="0"/>
        </w:numPr>
        <w:ind w:leftChars="0" w:firstLine="602" w:firstLineChars="200"/>
        <w:jc w:val="both"/>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二、参与方式</w:t>
      </w:r>
    </w:p>
    <w:p>
      <w:pPr>
        <w:numPr>
          <w:ilvl w:val="0"/>
          <w:numId w:val="0"/>
        </w:numPr>
        <w:ind w:leftChars="0" w:firstLine="600" w:firstLineChars="200"/>
        <w:jc w:val="both"/>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校团委确定一名同志作为管理员,通过生成学校二维码方式，具体组织学生进行在线测评学习。具体步骤:</w:t>
      </w:r>
    </w:p>
    <w:p>
      <w:pPr>
        <w:ind w:firstLine="600" w:firstLineChars="200"/>
        <w:jc w:val="both"/>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1.学校管理员登录“教育部全国青少年普法网”(http:/ /qspfw.moe.gov.cn/)。</w:t>
      </w:r>
    </w:p>
    <w:p>
      <w:pPr>
        <w:ind w:firstLine="600" w:firstLineChars="200"/>
        <w:jc w:val="both"/>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2注册学校管理员账号,账号审核通过后由学校管理员统一生成账号。</w:t>
      </w:r>
    </w:p>
    <w:p>
      <w:pPr>
        <w:ind w:firstLine="600" w:firstLineChars="200"/>
        <w:jc w:val="both"/>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3.账号生成后，以班级或院系为单位发给学生，学生进入平台进行学习和答题。</w:t>
      </w:r>
    </w:p>
    <w:p>
      <w:pPr>
        <w:ind w:firstLine="600" w:firstLineChars="200"/>
        <w:jc w:val="both"/>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联系人:许雪冬</w:t>
      </w:r>
    </w:p>
    <w:p>
      <w:pPr>
        <w:ind w:firstLine="600" w:firstLineChars="200"/>
        <w:jc w:val="both"/>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 xml:space="preserve">联系电话: </w:t>
      </w:r>
      <w:r>
        <w:rPr>
          <w:rFonts w:hint="eastAsia" w:ascii="仿宋" w:hAnsi="仿宋" w:eastAsia="仿宋" w:cs="仿宋"/>
          <w:b w:val="0"/>
          <w:bCs w:val="0"/>
          <w:sz w:val="30"/>
          <w:szCs w:val="30"/>
          <w:lang w:val="en-US" w:eastAsia="zh-CN"/>
        </w:rPr>
        <w:t>13895778806</w:t>
      </w:r>
      <w:r>
        <w:rPr>
          <w:rFonts w:hint="eastAsia" w:ascii="仿宋" w:hAnsi="仿宋" w:eastAsia="仿宋" w:cs="仿宋"/>
          <w:b w:val="0"/>
          <w:bCs w:val="0"/>
          <w:sz w:val="30"/>
          <w:szCs w:val="30"/>
          <w:lang w:eastAsia="zh-CN"/>
        </w:rPr>
        <w:t>(微信同号)。</w:t>
      </w:r>
    </w:p>
    <w:p>
      <w:pPr>
        <w:ind w:firstLine="600" w:firstLineChars="200"/>
        <w:jc w:val="both"/>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校团委定期通报各学院学生参与情况,省教育厅每周通报各高校参与情况。</w:t>
      </w:r>
    </w:p>
    <w:p>
      <w:pPr>
        <w:ind w:firstLine="600" w:firstLineChars="200"/>
        <w:jc w:val="both"/>
        <w:rPr>
          <w:rFonts w:hint="eastAsia" w:ascii="仿宋" w:hAnsi="仿宋" w:eastAsia="仿宋" w:cs="仿宋"/>
          <w:b w:val="0"/>
          <w:bCs w:val="0"/>
          <w:sz w:val="30"/>
          <w:szCs w:val="30"/>
          <w:lang w:eastAsia="zh-CN"/>
        </w:rPr>
      </w:pPr>
    </w:p>
    <w:p>
      <w:pPr>
        <w:ind w:firstLine="600" w:firstLineChars="200"/>
        <w:jc w:val="both"/>
        <w:rPr>
          <w:rFonts w:hint="eastAsia" w:ascii="仿宋" w:hAnsi="仿宋" w:eastAsia="仿宋" w:cs="仿宋"/>
          <w:b w:val="0"/>
          <w:bCs w:val="0"/>
          <w:sz w:val="30"/>
          <w:szCs w:val="30"/>
          <w:lang w:eastAsia="zh-CN"/>
        </w:rPr>
      </w:pPr>
    </w:p>
    <w:p>
      <w:pPr>
        <w:ind w:firstLine="600" w:firstLineChars="200"/>
        <w:jc w:val="both"/>
        <w:rPr>
          <w:rFonts w:hint="eastAsia" w:ascii="仿宋" w:hAnsi="仿宋" w:eastAsia="仿宋" w:cs="仿宋"/>
          <w:b w:val="0"/>
          <w:bCs w:val="0"/>
          <w:sz w:val="30"/>
          <w:szCs w:val="30"/>
          <w:lang w:eastAsia="zh-CN"/>
        </w:rPr>
      </w:pPr>
    </w:p>
    <w:p>
      <w:pPr>
        <w:ind w:firstLine="600" w:firstLineChars="200"/>
        <w:jc w:val="both"/>
        <w:rPr>
          <w:rFonts w:hint="eastAsia" w:ascii="仿宋" w:hAnsi="仿宋" w:eastAsia="仿宋" w:cs="仿宋"/>
          <w:b w:val="0"/>
          <w:bCs w:val="0"/>
          <w:sz w:val="30"/>
          <w:szCs w:val="30"/>
          <w:lang w:eastAsia="zh-CN"/>
        </w:rPr>
      </w:pPr>
    </w:p>
    <w:p>
      <w:pPr>
        <w:ind w:firstLine="3900" w:firstLineChars="1300"/>
        <w:jc w:val="both"/>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共青团哈尔滨体育学院委员会</w:t>
      </w:r>
    </w:p>
    <w:p>
      <w:pPr>
        <w:ind w:firstLine="4800" w:firstLineChars="1600"/>
        <w:jc w:val="both"/>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2020年11月9日</w:t>
      </w:r>
    </w:p>
    <w:p>
      <w:pPr>
        <w:ind w:firstLine="600" w:firstLineChars="200"/>
        <w:jc w:val="both"/>
        <w:rPr>
          <w:rFonts w:hint="eastAsia" w:ascii="仿宋" w:hAnsi="仿宋" w:eastAsia="仿宋" w:cs="仿宋"/>
          <w:b w:val="0"/>
          <w:bCs w:val="0"/>
          <w:sz w:val="30"/>
          <w:szCs w:val="30"/>
          <w:lang w:eastAsia="zh-CN"/>
        </w:rPr>
      </w:pPr>
    </w:p>
    <w:p>
      <w:pPr>
        <w:jc w:val="both"/>
        <w:rPr>
          <w:rFonts w:hint="default" w:ascii="仿宋" w:hAnsi="仿宋" w:eastAsia="仿宋" w:cs="仿宋"/>
          <w:b w:val="0"/>
          <w:bCs w:val="0"/>
          <w:color w:val="auto"/>
          <w:sz w:val="22"/>
          <w:szCs w:val="22"/>
          <w:lang w:val="en-US" w:eastAsia="zh-CN"/>
        </w:rPr>
      </w:pPr>
    </w:p>
    <w:sectPr>
      <w:footerReference r:id="rId3" w:type="default"/>
      <w:footerReference r:id="rId4" w:type="even"/>
      <w:pgSz w:w="11906" w:h="16838"/>
      <w:pgMar w:top="1701" w:right="1077" w:bottom="1474" w:left="147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90"/>
      <w:jc w:val="right"/>
      <w:rPr>
        <w:sz w:val="28"/>
        <w:szCs w:val="28"/>
      </w:rPr>
    </w:pPr>
  </w:p>
  <w:p>
    <w:pPr>
      <w:pStyle w:val="3"/>
      <w:ind w:right="90"/>
      <w:jc w:val="right"/>
      <w:rPr>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ind w:right="90"/>
                            <w:jc w:val="right"/>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1 -</w:t>
                          </w:r>
                          <w:r>
                            <w:rPr>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ind w:right="90"/>
                      <w:jc w:val="right"/>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1 -</w:t>
                    </w:r>
                    <w:r>
                      <w:rPr>
                        <w:sz w:val="28"/>
                        <w:szCs w:val="28"/>
                      </w:rPr>
                      <w:fldChar w:fldCharType="end"/>
                    </w: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40" w:firstLineChars="50"/>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ind w:firstLine="140" w:firstLineChars="50"/>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ind w:firstLine="140" w:firstLineChars="50"/>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C56544"/>
    <w:rsid w:val="08800F94"/>
    <w:rsid w:val="0CAF36C2"/>
    <w:rsid w:val="0FFC3B2A"/>
    <w:rsid w:val="11413A81"/>
    <w:rsid w:val="12BA0AC3"/>
    <w:rsid w:val="1670011A"/>
    <w:rsid w:val="18A83F3E"/>
    <w:rsid w:val="21F1718A"/>
    <w:rsid w:val="23A1498D"/>
    <w:rsid w:val="33EA1FE7"/>
    <w:rsid w:val="36A62DFF"/>
    <w:rsid w:val="378F083D"/>
    <w:rsid w:val="449A56D1"/>
    <w:rsid w:val="4CB26FCB"/>
    <w:rsid w:val="4DC56544"/>
    <w:rsid w:val="50C07601"/>
    <w:rsid w:val="544575DC"/>
    <w:rsid w:val="55B11596"/>
    <w:rsid w:val="55DA7453"/>
    <w:rsid w:val="56EB2DC8"/>
    <w:rsid w:val="5AD73963"/>
    <w:rsid w:val="5CEB32D1"/>
    <w:rsid w:val="69047FCF"/>
    <w:rsid w:val="69FF0A73"/>
    <w:rsid w:val="6A75557B"/>
    <w:rsid w:val="6C51130D"/>
    <w:rsid w:val="72C736C2"/>
    <w:rsid w:val="749E2173"/>
    <w:rsid w:val="78367636"/>
    <w:rsid w:val="78956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_Style 1"/>
    <w:basedOn w:val="1"/>
    <w:next w:val="1"/>
    <w:qFormat/>
    <w:uiPriority w:val="0"/>
    <w:pPr>
      <w:pBdr>
        <w:bottom w:val="single" w:color="auto" w:sz="6" w:space="1"/>
      </w:pBdr>
      <w:jc w:val="center"/>
    </w:pPr>
    <w:rPr>
      <w:rFonts w:ascii="Arial" w:eastAsia="宋体"/>
      <w:vanish/>
      <w:sz w:val="16"/>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2020-11-03T08:19:00Z</dcterms:created>
  <dc:creator>Tomorrow</dc:creator>
  <lastModifiedBy>Administrator</lastModifiedBy>
  <dcterms:modified xsi:type="dcterms:W3CDTF">2020-11-09T02:44:17Z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